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709" w:rsidRPr="00482709" w:rsidRDefault="00482709" w:rsidP="004827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8270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B771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482709" w:rsidRPr="00482709" w:rsidRDefault="00482709" w:rsidP="0048270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94A3E" w:rsidRPr="00482709" w:rsidRDefault="00594A3E" w:rsidP="00594A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2709">
        <w:rPr>
          <w:rFonts w:ascii="Times New Roman" w:hAnsi="Times New Roman" w:cs="Times New Roman"/>
          <w:sz w:val="24"/>
          <w:szCs w:val="24"/>
        </w:rPr>
        <w:t xml:space="preserve">Техническая спецификация услуг </w:t>
      </w:r>
    </w:p>
    <w:p w:rsidR="00594A3E" w:rsidRPr="00482709" w:rsidRDefault="00594A3E" w:rsidP="003A7A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2709">
        <w:rPr>
          <w:rFonts w:ascii="Times New Roman" w:hAnsi="Times New Roman" w:cs="Times New Roman"/>
          <w:sz w:val="24"/>
          <w:szCs w:val="24"/>
        </w:rPr>
        <w:t xml:space="preserve">по проведению семинара/тренинга на тему </w:t>
      </w:r>
      <w:r w:rsidR="00DD63C6" w:rsidRPr="00482709">
        <w:rPr>
          <w:rFonts w:ascii="Times New Roman" w:hAnsi="Times New Roman" w:cs="Times New Roman"/>
          <w:sz w:val="24"/>
          <w:szCs w:val="24"/>
        </w:rPr>
        <w:t>«</w:t>
      </w:r>
      <w:r w:rsidR="003A7ADC" w:rsidRPr="00482709">
        <w:rPr>
          <w:rFonts w:ascii="Times New Roman" w:hAnsi="Times New Roman" w:cs="Times New Roman"/>
          <w:sz w:val="24"/>
          <w:szCs w:val="24"/>
        </w:rPr>
        <w:t>Управление и оценка инвестиционных проектов. Риски инвестиционных проектов: оценка и компьютерное моделирование</w:t>
      </w:r>
      <w:r w:rsidR="00DD63C6" w:rsidRPr="00482709">
        <w:rPr>
          <w:rFonts w:ascii="Times New Roman" w:hAnsi="Times New Roman" w:cs="Times New Roman"/>
          <w:sz w:val="24"/>
          <w:szCs w:val="24"/>
        </w:rPr>
        <w:t>»</w:t>
      </w:r>
    </w:p>
    <w:p w:rsidR="009F4E74" w:rsidRPr="00482709" w:rsidRDefault="009F4E74" w:rsidP="00E90D68">
      <w:pPr>
        <w:spacing w:after="0" w:line="2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294" w:type="dxa"/>
        <w:tblInd w:w="-176" w:type="dxa"/>
        <w:tblLook w:val="04A0" w:firstRow="1" w:lastRow="0" w:firstColumn="1" w:lastColumn="0" w:noHBand="0" w:noVBand="1"/>
      </w:tblPr>
      <w:tblGrid>
        <w:gridCol w:w="2781"/>
        <w:gridCol w:w="7513"/>
      </w:tblGrid>
      <w:tr w:rsidR="009F4E74" w:rsidRPr="00AB7715" w:rsidTr="00E96B29">
        <w:trPr>
          <w:trHeight w:val="457"/>
        </w:trPr>
        <w:tc>
          <w:tcPr>
            <w:tcW w:w="2781" w:type="dxa"/>
            <w:vAlign w:val="center"/>
          </w:tcPr>
          <w:p w:rsidR="009F4E74" w:rsidRPr="00AB7715" w:rsidRDefault="009F4E74" w:rsidP="007C29CA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B7715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  <w:r w:rsidR="00DD63C6" w:rsidRPr="00AB771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DD63C6" w:rsidRPr="00AB7715">
              <w:rPr>
                <w:rFonts w:ascii="Times New Roman" w:hAnsi="Times New Roman" w:cs="Times New Roman"/>
                <w:bCs/>
                <w:sz w:val="20"/>
                <w:szCs w:val="20"/>
              </w:rPr>
              <w:t>семинара</w:t>
            </w:r>
            <w:r w:rsidR="0036162B" w:rsidRPr="00AB7715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513" w:type="dxa"/>
            <w:vAlign w:val="center"/>
          </w:tcPr>
          <w:p w:rsidR="009F4E74" w:rsidRPr="00AB7715" w:rsidRDefault="00594A3E" w:rsidP="00E96B29">
            <w:pPr>
              <w:autoSpaceDE w:val="0"/>
              <w:autoSpaceDN w:val="0"/>
              <w:spacing w:before="40" w:after="40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B771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A7ADC" w:rsidRPr="00AB7715">
              <w:rPr>
                <w:rFonts w:ascii="Times New Roman" w:hAnsi="Times New Roman" w:cs="Times New Roman"/>
                <w:sz w:val="20"/>
                <w:szCs w:val="20"/>
              </w:rPr>
              <w:t>Управление и оценка инвестиционных проектов. Риски инвестиционных проектов: оценка и компьютерное моделирование</w:t>
            </w:r>
            <w:r w:rsidRPr="00AB771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F4E74" w:rsidRPr="00482709" w:rsidTr="003F540F">
        <w:trPr>
          <w:trHeight w:val="3050"/>
        </w:trPr>
        <w:tc>
          <w:tcPr>
            <w:tcW w:w="2781" w:type="dxa"/>
          </w:tcPr>
          <w:p w:rsidR="009F4E74" w:rsidRPr="00482709" w:rsidRDefault="00D14078" w:rsidP="007C29CA">
            <w:pPr>
              <w:pStyle w:val="EYBodytextwithparaspace"/>
              <w:pBdr>
                <w:top w:val="single" w:sz="8" w:space="4" w:color="7F7E82"/>
              </w:pBd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Содержание</w:t>
            </w:r>
            <w:r w:rsidR="00963AE7"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семинара</w:t>
            </w:r>
            <w:r w:rsidR="0057474B" w:rsidRPr="00482709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513" w:type="dxa"/>
          </w:tcPr>
          <w:p w:rsidR="00DD63C6" w:rsidRPr="00482709" w:rsidRDefault="00DD63C6" w:rsidP="00DD63C6">
            <w:pPr>
              <w:pStyle w:val="EYBulletedtext1"/>
              <w:numPr>
                <w:ilvl w:val="0"/>
                <w:numId w:val="0"/>
              </w:numPr>
              <w:ind w:left="284" w:hanging="284"/>
              <w:rPr>
                <w:rFonts w:ascii="Times New Roman" w:eastAsiaTheme="minorHAnsi" w:hAnsi="Times New Roman"/>
                <w:kern w:val="0"/>
                <w:sz w:val="20"/>
                <w:szCs w:val="20"/>
                <w:lang w:val="ru-RU"/>
              </w:rPr>
            </w:pPr>
            <w:r w:rsidRPr="00482709">
              <w:rPr>
                <w:rFonts w:ascii="Times New Roman" w:eastAsiaTheme="minorHAnsi" w:hAnsi="Times New Roman"/>
                <w:kern w:val="0"/>
                <w:sz w:val="20"/>
                <w:szCs w:val="20"/>
                <w:lang w:val="ru-RU"/>
              </w:rPr>
              <w:t>День 1.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Комплексный подход к планированию и управлению инвестициями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Этапы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инвестиционной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деятельности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Бизнес-план инвестиционного проекта. Структура бизнес-плана, основные разделы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Какие затраты и доходы учитывать для проекта - релевантные денежные потоки.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Отчет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движении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денежных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Релевантность затрат и доходов при оценке инвестиционных проектов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Временная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стоимость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денег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Основные вопросы при расчете показателей эффективности инвестиций: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Моделирование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денежных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потоков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генерируемых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проектом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Расчет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ставки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дисконтирования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Выбор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горизонта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инвестиционного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планирования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Критерии эффективности инвестиционных проектов: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NPV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IRR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PI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DPP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Противоречивость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критериев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рекомендации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выбору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Ранжирование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проектов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DD63C6" w:rsidRPr="00482709" w:rsidRDefault="00DD63C6" w:rsidP="00610817">
            <w:pPr>
              <w:pStyle w:val="EYBulletedtext1"/>
              <w:numPr>
                <w:ilvl w:val="0"/>
                <w:numId w:val="0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День 2.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 проектов в условиях финансовых ограничений.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Формирование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инвестиционного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портфеля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Учет фактора инфляции при оценке инвестиционных проектов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Оценка проектов по критерию приведенных затрат (социальные, экологические проекты)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Влияние поэтапного ввода проекта на показатели его эффективности 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Инвестиционный контроль в процессе выполнения проекта. 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Анализ рентабельности проекта: Классификация статей финансовой отчетности. Аналитический баланс. Понятия чистого оборотного операционного капитала, чистых операционных активов, чистых активов и вложенного капитала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Показатели рентабельности инвестиций: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RONOA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RONA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ROCE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ROE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их взаимосвязь.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Вложения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компании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операционную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не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операционную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деятельность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Анализ показателя рентабельности собственного капитала (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ROE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Факторы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влияющие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показатель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ROE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Понятие рентабельности социальных проектов. Индекс социальной рентабельности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SROI</w:t>
            </w:r>
          </w:p>
          <w:p w:rsidR="003A7ADC" w:rsidRPr="00482709" w:rsidRDefault="003A7ADC" w:rsidP="003A7ADC">
            <w:pPr>
              <w:pStyle w:val="EYBulletedtext1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D63C6" w:rsidRPr="00482709" w:rsidRDefault="003A7ADC" w:rsidP="00610817">
            <w:pPr>
              <w:pStyle w:val="EYBulletedtext1"/>
              <w:numPr>
                <w:ilvl w:val="0"/>
                <w:numId w:val="0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День 3.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Методы анализа и оценки рисков инвестиционных проектов 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Понятие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риска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проекта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Качественные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методы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оценки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Техника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Дельфи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Анкета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контрольный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лист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2709">
              <w:rPr>
                <w:rFonts w:ascii="Times New Roman" w:hAnsi="Times New Roman"/>
                <w:sz w:val="20"/>
                <w:szCs w:val="20"/>
              </w:rPr>
              <w:t>BPEST-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>/ PESTLE-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Интервью с заинтересованными лицами/ обсуждения с фокусными группами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причинно-следственных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связей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Матрицы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вероятностей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последствий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Количественные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методы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оценки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Метод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сценариев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Факторный анализ и построение диаграммы «Торнадо»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Метод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Монте-Карло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Применение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MS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Excel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для расчета инвестиционных проектов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Функции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MS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Excel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PV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FV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PMT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NPV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IRR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XNPV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XIRR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особенности их применения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Моделирование и прогнозирование денежных потоков по проекту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Итоговый </w:t>
            </w:r>
            <w:proofErr w:type="gramStart"/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proofErr w:type="spellStart"/>
            <w:proofErr w:type="gramEnd"/>
            <w:r w:rsidRPr="00482709">
              <w:rPr>
                <w:rFonts w:ascii="Times New Roman" w:hAnsi="Times New Roman"/>
                <w:sz w:val="20"/>
                <w:szCs w:val="20"/>
              </w:rPr>
              <w:t>ase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82709">
              <w:rPr>
                <w:rFonts w:ascii="Times New Roman" w:hAnsi="Times New Roman"/>
                <w:sz w:val="20"/>
                <w:szCs w:val="20"/>
              </w:rPr>
              <w:t>Study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персональных компьютерах: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Рассчитать показатели эффективности проекта и показатели </w:t>
            </w: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рентабельности проекта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2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Проанализировать риски и чувствительность проекта к изменению различных параметров, провести факторный анализ и построение диаграммы «Торнадо» </w:t>
            </w:r>
          </w:p>
          <w:p w:rsidR="003A7ADC" w:rsidRPr="00482709" w:rsidRDefault="003A7ADC" w:rsidP="003A7ADC">
            <w:pPr>
              <w:pStyle w:val="EYBulletedtext1"/>
              <w:numPr>
                <w:ilvl w:val="0"/>
                <w:numId w:val="0"/>
              </w:numPr>
              <w:spacing w:after="0"/>
              <w:ind w:left="144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3A7ADC" w:rsidRPr="00482709" w:rsidRDefault="003A7ADC" w:rsidP="00610817">
            <w:pPr>
              <w:pStyle w:val="EYBulletedtext1"/>
              <w:numPr>
                <w:ilvl w:val="0"/>
                <w:numId w:val="0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День 4.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Успешный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старт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проекта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шаги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планирования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проекта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Текущий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мониторинг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проекта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сроков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стоимости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Подтверждение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качества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ресурсов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Метод освоенного объема, как инструмент контроля, анализа и прогнозирования затрат на проекте:</w:t>
            </w:r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Отклонения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стоимости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расписанию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Прогнозы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завершению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1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Анализ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производительности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изменениями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завершение</w:t>
            </w:r>
            <w:proofErr w:type="spellEnd"/>
            <w:r w:rsidRPr="004827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/>
                <w:sz w:val="20"/>
                <w:szCs w:val="20"/>
              </w:rPr>
              <w:t>проекта</w:t>
            </w:r>
            <w:proofErr w:type="spellEnd"/>
          </w:p>
          <w:p w:rsidR="00AD6404" w:rsidRPr="00482709" w:rsidRDefault="009D5E4A" w:rsidP="003A7ADC">
            <w:pPr>
              <w:pStyle w:val="EYBulletedtext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/>
                <w:sz w:val="20"/>
                <w:szCs w:val="20"/>
                <w:lang w:val="ru-RU"/>
              </w:rPr>
              <w:t>Итоги тренинга: выводы и рекомендации.</w:t>
            </w:r>
          </w:p>
          <w:p w:rsidR="003A7ADC" w:rsidRPr="00482709" w:rsidRDefault="003A7ADC" w:rsidP="00610817">
            <w:pPr>
              <w:pStyle w:val="EYBulletedtext1"/>
              <w:numPr>
                <w:ilvl w:val="0"/>
                <w:numId w:val="0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F4E74" w:rsidRPr="00482709" w:rsidTr="00E96B29">
        <w:trPr>
          <w:trHeight w:val="407"/>
        </w:trPr>
        <w:tc>
          <w:tcPr>
            <w:tcW w:w="2781" w:type="dxa"/>
            <w:vAlign w:val="center"/>
          </w:tcPr>
          <w:p w:rsidR="009F4E74" w:rsidRPr="00482709" w:rsidRDefault="00963AE7" w:rsidP="007C29CA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Место проведения семинара</w:t>
            </w:r>
          </w:p>
        </w:tc>
        <w:tc>
          <w:tcPr>
            <w:tcW w:w="7513" w:type="dxa"/>
            <w:vAlign w:val="center"/>
          </w:tcPr>
          <w:p w:rsidR="009F4E74" w:rsidRPr="00482709" w:rsidRDefault="00963AE7" w:rsidP="009D5E4A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="009D5E4A" w:rsidRPr="00482709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</w:p>
        </w:tc>
      </w:tr>
      <w:tr w:rsidR="005A1942" w:rsidRPr="00482709" w:rsidTr="00E96B29">
        <w:trPr>
          <w:trHeight w:val="415"/>
        </w:trPr>
        <w:tc>
          <w:tcPr>
            <w:tcW w:w="2781" w:type="dxa"/>
            <w:vAlign w:val="center"/>
          </w:tcPr>
          <w:p w:rsidR="005A1942" w:rsidRPr="00482709" w:rsidRDefault="005A1942" w:rsidP="007C29CA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Длительность семинара</w:t>
            </w:r>
          </w:p>
        </w:tc>
        <w:tc>
          <w:tcPr>
            <w:tcW w:w="7513" w:type="dxa"/>
            <w:vAlign w:val="center"/>
          </w:tcPr>
          <w:p w:rsidR="005A1942" w:rsidRPr="00482709" w:rsidRDefault="009D5E4A" w:rsidP="009D5E4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DD63C6"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дня</w:t>
            </w:r>
            <w:r w:rsidR="0093581E"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/ </w:t>
            </w:r>
            <w:r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</w:t>
            </w:r>
            <w:r w:rsidR="0093581E"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="008021BC"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астрономических</w:t>
            </w:r>
            <w:proofErr w:type="gramEnd"/>
            <w:r w:rsidR="009E3F96"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час</w:t>
            </w:r>
            <w:r w:rsidRPr="004827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</w:p>
        </w:tc>
      </w:tr>
      <w:tr w:rsidR="009F4E74" w:rsidRPr="00482709" w:rsidTr="00E96B29">
        <w:trPr>
          <w:trHeight w:val="407"/>
        </w:trPr>
        <w:tc>
          <w:tcPr>
            <w:tcW w:w="2781" w:type="dxa"/>
            <w:vAlign w:val="center"/>
          </w:tcPr>
          <w:p w:rsidR="009F4E74" w:rsidRPr="00482709" w:rsidRDefault="00963AE7" w:rsidP="007C29CA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7513" w:type="dxa"/>
            <w:vAlign w:val="center"/>
          </w:tcPr>
          <w:p w:rsidR="009F4E74" w:rsidRPr="00482709" w:rsidRDefault="00DD63C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По согласованию </w:t>
            </w:r>
            <w:r w:rsidR="008021BC" w:rsidRPr="00482709">
              <w:rPr>
                <w:rFonts w:ascii="Times New Roman" w:hAnsi="Times New Roman" w:cs="Times New Roman"/>
                <w:sz w:val="20"/>
                <w:szCs w:val="20"/>
              </w:rPr>
              <w:t>сторон до</w:t>
            </w:r>
            <w:r w:rsidR="0093581E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31 декабря </w:t>
            </w:r>
            <w:r w:rsidR="00E60485" w:rsidRPr="0048270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21BC" w:rsidRPr="004827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60485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9F4E74" w:rsidRPr="00482709" w:rsidTr="00E96B29">
        <w:trPr>
          <w:trHeight w:val="712"/>
        </w:trPr>
        <w:tc>
          <w:tcPr>
            <w:tcW w:w="2781" w:type="dxa"/>
            <w:vAlign w:val="center"/>
          </w:tcPr>
          <w:p w:rsidR="009F4E74" w:rsidRPr="00482709" w:rsidRDefault="001370E5" w:rsidP="007C29CA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Количество участвующих в семинаре, человек:</w:t>
            </w:r>
          </w:p>
        </w:tc>
        <w:tc>
          <w:tcPr>
            <w:tcW w:w="7513" w:type="dxa"/>
            <w:vAlign w:val="center"/>
          </w:tcPr>
          <w:p w:rsidR="009F4E74" w:rsidRPr="00482709" w:rsidRDefault="00987C29" w:rsidP="00987C2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до 20</w:t>
            </w:r>
            <w:r w:rsidR="0093581E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двадцати</w:t>
            </w:r>
            <w:r w:rsidR="0093581E" w:rsidRPr="00482709">
              <w:rPr>
                <w:rFonts w:ascii="Times New Roman" w:hAnsi="Times New Roman" w:cs="Times New Roman"/>
                <w:sz w:val="20"/>
                <w:szCs w:val="20"/>
              </w:rPr>
              <w:t>) участников</w:t>
            </w:r>
          </w:p>
        </w:tc>
      </w:tr>
      <w:tr w:rsidR="00862308" w:rsidRPr="00482709" w:rsidTr="00610817">
        <w:trPr>
          <w:trHeight w:val="622"/>
        </w:trPr>
        <w:tc>
          <w:tcPr>
            <w:tcW w:w="2781" w:type="dxa"/>
            <w:vAlign w:val="center"/>
          </w:tcPr>
          <w:p w:rsidR="00862308" w:rsidRPr="00482709" w:rsidRDefault="00862308" w:rsidP="007C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В стоимость семинара входит</w:t>
            </w:r>
          </w:p>
        </w:tc>
        <w:tc>
          <w:tcPr>
            <w:tcW w:w="7513" w:type="dxa"/>
            <w:vAlign w:val="center"/>
          </w:tcPr>
          <w:p w:rsidR="00862308" w:rsidRPr="00482709" w:rsidRDefault="008021BC" w:rsidP="009D5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Организация семинара</w:t>
            </w:r>
            <w:r w:rsidR="00DD63C6" w:rsidRPr="00482709">
              <w:rPr>
                <w:rFonts w:ascii="Times New Roman" w:hAnsi="Times New Roman" w:cs="Times New Roman"/>
                <w:sz w:val="20"/>
                <w:szCs w:val="20"/>
              </w:rPr>
              <w:t>, раздаточные</w:t>
            </w:r>
            <w:r w:rsidR="00862308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="00DD63C6" w:rsidRPr="0048270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862308" w:rsidRPr="00482709">
              <w:rPr>
                <w:rFonts w:ascii="Times New Roman" w:hAnsi="Times New Roman" w:cs="Times New Roman"/>
                <w:sz w:val="20"/>
                <w:szCs w:val="20"/>
              </w:rPr>
              <w:t>, сертификат</w:t>
            </w:r>
            <w:r w:rsidR="00DD63C6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4827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EY</w:t>
            </w: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63C6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62308" w:rsidRPr="00482709" w:rsidTr="00E96B29">
        <w:trPr>
          <w:trHeight w:val="883"/>
        </w:trPr>
        <w:tc>
          <w:tcPr>
            <w:tcW w:w="2781" w:type="dxa"/>
            <w:vAlign w:val="center"/>
          </w:tcPr>
          <w:p w:rsidR="00862308" w:rsidRPr="00482709" w:rsidRDefault="00862308" w:rsidP="007C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Квалифика</w:t>
            </w:r>
            <w:r w:rsidR="0057474B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ционные требования к </w:t>
            </w: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Поставщику</w:t>
            </w:r>
          </w:p>
        </w:tc>
        <w:tc>
          <w:tcPr>
            <w:tcW w:w="7513" w:type="dxa"/>
            <w:vAlign w:val="center"/>
          </w:tcPr>
          <w:p w:rsidR="00E62CA5" w:rsidRPr="00482709" w:rsidRDefault="00E62CA5" w:rsidP="00912608">
            <w:pPr>
              <w:pStyle w:val="a8"/>
              <w:numPr>
                <w:ilvl w:val="0"/>
                <w:numId w:val="37"/>
              </w:numPr>
              <w:ind w:left="37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Поставщик должен обладать аккредитацией ACCA в качестве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Gold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Approved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Learning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Partner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12608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2608" w:rsidRPr="00482709">
              <w:rPr>
                <w:rFonts w:ascii="Times New Roman" w:hAnsi="Times New Roman" w:cs="Times New Roman"/>
                <w:i/>
                <w:sz w:val="20"/>
                <w:szCs w:val="20"/>
              </w:rPr>
              <w:t>(Для подтверждения предоставляются копии сертификатов.)</w:t>
            </w:r>
          </w:p>
          <w:p w:rsidR="00E62CA5" w:rsidRPr="00482709" w:rsidRDefault="00E62CA5" w:rsidP="00912608">
            <w:pPr>
              <w:pStyle w:val="a8"/>
              <w:numPr>
                <w:ilvl w:val="0"/>
                <w:numId w:val="37"/>
              </w:numPr>
              <w:ind w:left="372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Поставщик должен обладать аккредитацией NASBA (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Registry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CPE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Sponsors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) на предоставление часов обязательного повышения профессионального уровня</w:t>
            </w:r>
            <w:r w:rsidR="00912608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12608" w:rsidRPr="00482709">
              <w:rPr>
                <w:rFonts w:ascii="Times New Roman" w:hAnsi="Times New Roman" w:cs="Times New Roman"/>
                <w:i/>
                <w:sz w:val="20"/>
                <w:szCs w:val="20"/>
              </w:rPr>
              <w:t>(Для подтверждения предоставляются копии сертификатов.)</w:t>
            </w:r>
          </w:p>
          <w:p w:rsidR="00E62CA5" w:rsidRPr="00482709" w:rsidRDefault="00E62CA5" w:rsidP="00912608">
            <w:pPr>
              <w:pStyle w:val="a8"/>
              <w:numPr>
                <w:ilvl w:val="0"/>
                <w:numId w:val="37"/>
              </w:numPr>
              <w:ind w:left="372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Поставщик должен обладать аккредитацией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Project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Management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Institute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(PMI) в качестве обучающего центра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Registered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Provider</w:t>
            </w:r>
            <w:proofErr w:type="spellEnd"/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(R.E.P.).</w:t>
            </w:r>
            <w:r w:rsidR="00912608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2608" w:rsidRPr="00482709">
              <w:rPr>
                <w:rFonts w:ascii="Times New Roman" w:hAnsi="Times New Roman" w:cs="Times New Roman"/>
                <w:i/>
                <w:sz w:val="20"/>
                <w:szCs w:val="20"/>
              </w:rPr>
              <w:t>(Для подтверждения предоставляются копии сертификатов.)</w:t>
            </w:r>
          </w:p>
          <w:p w:rsidR="00912608" w:rsidRPr="00482709" w:rsidRDefault="0091198E" w:rsidP="00912608">
            <w:pPr>
              <w:pStyle w:val="a8"/>
              <w:numPr>
                <w:ilvl w:val="0"/>
                <w:numId w:val="37"/>
              </w:numPr>
              <w:ind w:left="372"/>
              <w:rPr>
                <w:rFonts w:ascii="Times New Roman" w:hAnsi="Times New Roman" w:cs="Times New Roman"/>
                <w:sz w:val="20"/>
                <w:szCs w:val="20"/>
              </w:rPr>
            </w:pP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>Преподаватель-консультант должен обладать сертифика</w:t>
            </w:r>
            <w:r w:rsidR="00912608" w:rsidRPr="00482709"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  <w:r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2CA5" w:rsidRPr="00482709">
              <w:rPr>
                <w:rFonts w:ascii="Times New Roman" w:hAnsi="Times New Roman" w:cs="Times New Roman"/>
                <w:sz w:val="20"/>
                <w:szCs w:val="20"/>
              </w:rPr>
              <w:t>PMP, CIA, CIMA P1</w:t>
            </w:r>
            <w:r w:rsidR="00912608" w:rsidRPr="0048270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12608" w:rsidRPr="00482709">
              <w:rPr>
                <w:rFonts w:ascii="Times New Roman" w:hAnsi="Times New Roman" w:cs="Times New Roman"/>
                <w:i/>
                <w:sz w:val="20"/>
                <w:szCs w:val="20"/>
              </w:rPr>
              <w:t>(Для подтверждения предоставляются копии сертификатов.)</w:t>
            </w:r>
          </w:p>
        </w:tc>
      </w:tr>
    </w:tbl>
    <w:p w:rsidR="00E90D68" w:rsidRPr="00482709" w:rsidRDefault="00E90D68" w:rsidP="00214BA0">
      <w:pPr>
        <w:spacing w:after="0" w:line="20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E90D68" w:rsidRPr="00482709" w:rsidSect="00610817">
      <w:pgSz w:w="11906" w:h="16838"/>
      <w:pgMar w:top="709" w:right="424" w:bottom="720" w:left="992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BE" w:rsidRDefault="003227BE" w:rsidP="00481164">
      <w:pPr>
        <w:spacing w:after="0" w:line="240" w:lineRule="auto"/>
      </w:pPr>
      <w:r>
        <w:separator/>
      </w:r>
    </w:p>
  </w:endnote>
  <w:endnote w:type="continuationSeparator" w:id="0">
    <w:p w:rsidR="003227BE" w:rsidRDefault="003227BE" w:rsidP="0048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YInterstate Light">
    <w:charset w:val="CC"/>
    <w:family w:val="auto"/>
    <w:pitch w:val="variable"/>
    <w:sig w:usb0="A00002AF" w:usb1="5000206A" w:usb2="00000000" w:usb3="00000000" w:csb0="0000009F" w:csb1="00000000"/>
  </w:font>
  <w:font w:name="EYInterstate">
    <w:charset w:val="CC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BE" w:rsidRDefault="003227BE" w:rsidP="00481164">
      <w:pPr>
        <w:spacing w:after="0" w:line="240" w:lineRule="auto"/>
      </w:pPr>
      <w:r>
        <w:separator/>
      </w:r>
    </w:p>
  </w:footnote>
  <w:footnote w:type="continuationSeparator" w:id="0">
    <w:p w:rsidR="003227BE" w:rsidRDefault="003227BE" w:rsidP="00481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1CA4"/>
    <w:multiLevelType w:val="hybridMultilevel"/>
    <w:tmpl w:val="9D6A5E48"/>
    <w:lvl w:ilvl="0" w:tplc="AF666C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EC345C0"/>
    <w:multiLevelType w:val="hybridMultilevel"/>
    <w:tmpl w:val="2F9825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8C71358"/>
    <w:multiLevelType w:val="hybridMultilevel"/>
    <w:tmpl w:val="BE94E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72742"/>
    <w:multiLevelType w:val="hybridMultilevel"/>
    <w:tmpl w:val="7486D9A2"/>
    <w:lvl w:ilvl="0" w:tplc="CC8226E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20EA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81BA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A26C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2FA6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CE42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CAEAEC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4D0A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01978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A970E60"/>
    <w:multiLevelType w:val="hybridMultilevel"/>
    <w:tmpl w:val="338A8C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E66AD4"/>
    <w:multiLevelType w:val="hybridMultilevel"/>
    <w:tmpl w:val="368E36A6"/>
    <w:lvl w:ilvl="0" w:tplc="10D03B32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48A4C">
      <w:start w:val="238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6E97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2E63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2A62DE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E6D54E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4D76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2FBEC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A1DB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4F4340"/>
    <w:multiLevelType w:val="hybridMultilevel"/>
    <w:tmpl w:val="719865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F36C4"/>
    <w:multiLevelType w:val="hybridMultilevel"/>
    <w:tmpl w:val="992476F0"/>
    <w:lvl w:ilvl="0" w:tplc="C2C6B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F14DA"/>
    <w:multiLevelType w:val="hybridMultilevel"/>
    <w:tmpl w:val="645E050C"/>
    <w:lvl w:ilvl="0" w:tplc="C2C6B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675F8"/>
    <w:multiLevelType w:val="hybridMultilevel"/>
    <w:tmpl w:val="18F261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D7C82"/>
    <w:multiLevelType w:val="multilevel"/>
    <w:tmpl w:val="EA10F3FA"/>
    <w:lvl w:ilvl="0">
      <w:start w:val="1"/>
      <w:numFmt w:val="bullet"/>
      <w:pStyle w:val="EYBulletedtext1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Cs w:val="24"/>
      </w:rPr>
    </w:lvl>
    <w:lvl w:ilvl="1">
      <w:start w:val="1"/>
      <w:numFmt w:val="bullet"/>
      <w:pStyle w:val="EYBulletedtext2"/>
      <w:lvlText w:val=""/>
      <w:lvlJc w:val="left"/>
      <w:pPr>
        <w:tabs>
          <w:tab w:val="num" w:pos="567"/>
        </w:tabs>
        <w:ind w:left="567" w:hanging="283"/>
      </w:pPr>
      <w:rPr>
        <w:rFonts w:ascii="Wingdings 3" w:hAnsi="Wingdings 3" w:cs="Times New Roman" w:hint="default"/>
        <w:color w:val="auto"/>
        <w:szCs w:val="24"/>
      </w:rPr>
    </w:lvl>
    <w:lvl w:ilvl="2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</w:abstractNum>
  <w:abstractNum w:abstractNumId="11">
    <w:nsid w:val="3D92397A"/>
    <w:multiLevelType w:val="multilevel"/>
    <w:tmpl w:val="66A4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632D23"/>
    <w:multiLevelType w:val="hybridMultilevel"/>
    <w:tmpl w:val="9D6A5E48"/>
    <w:lvl w:ilvl="0" w:tplc="AF666C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9E92E5D"/>
    <w:multiLevelType w:val="hybridMultilevel"/>
    <w:tmpl w:val="E09C4678"/>
    <w:lvl w:ilvl="0" w:tplc="C2C6BF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8E7525"/>
    <w:multiLevelType w:val="hybridMultilevel"/>
    <w:tmpl w:val="A1CA38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0EC260E"/>
    <w:multiLevelType w:val="hybridMultilevel"/>
    <w:tmpl w:val="5EE29F34"/>
    <w:lvl w:ilvl="0" w:tplc="107CC92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8ACBC">
      <w:start w:val="238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0474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811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AD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C2FB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0F5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ACE22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6C30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A996DCB"/>
    <w:multiLevelType w:val="hybridMultilevel"/>
    <w:tmpl w:val="60E497D8"/>
    <w:lvl w:ilvl="0" w:tplc="A97A1B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B33D8B"/>
    <w:multiLevelType w:val="hybridMultilevel"/>
    <w:tmpl w:val="736EA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429BA"/>
    <w:multiLevelType w:val="hybridMultilevel"/>
    <w:tmpl w:val="0F6A9ACE"/>
    <w:lvl w:ilvl="0" w:tplc="3F18018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28984">
      <w:start w:val="238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2737C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2705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EBE8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A0E6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6804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FC4B1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8B31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F0550AA"/>
    <w:multiLevelType w:val="hybridMultilevel"/>
    <w:tmpl w:val="94E208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4DB46A0"/>
    <w:multiLevelType w:val="hybridMultilevel"/>
    <w:tmpl w:val="6EF4E89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60621EC"/>
    <w:multiLevelType w:val="hybridMultilevel"/>
    <w:tmpl w:val="321497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9FB65C7"/>
    <w:multiLevelType w:val="hybridMultilevel"/>
    <w:tmpl w:val="4182877A"/>
    <w:lvl w:ilvl="0" w:tplc="78AC0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CA768F7"/>
    <w:multiLevelType w:val="hybridMultilevel"/>
    <w:tmpl w:val="EC204C64"/>
    <w:lvl w:ilvl="0" w:tplc="0419000D">
      <w:start w:val="1"/>
      <w:numFmt w:val="bullet"/>
      <w:lvlText w:val=""/>
      <w:lvlJc w:val="left"/>
      <w:pPr>
        <w:ind w:left="5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7E2E7221"/>
    <w:multiLevelType w:val="hybridMultilevel"/>
    <w:tmpl w:val="4EA22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F106E20"/>
    <w:multiLevelType w:val="hybridMultilevel"/>
    <w:tmpl w:val="43B627E4"/>
    <w:lvl w:ilvl="0" w:tplc="C2C6B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6"/>
  </w:num>
  <w:num w:numId="4">
    <w:abstractNumId w:val="9"/>
  </w:num>
  <w:num w:numId="5">
    <w:abstractNumId w:val="12"/>
  </w:num>
  <w:num w:numId="6">
    <w:abstractNumId w:val="0"/>
  </w:num>
  <w:num w:numId="7">
    <w:abstractNumId w:val="19"/>
  </w:num>
  <w:num w:numId="8">
    <w:abstractNumId w:val="22"/>
  </w:num>
  <w:num w:numId="9">
    <w:abstractNumId w:val="1"/>
  </w:num>
  <w:num w:numId="10">
    <w:abstractNumId w:val="14"/>
  </w:num>
  <w:num w:numId="11">
    <w:abstractNumId w:val="20"/>
  </w:num>
  <w:num w:numId="12">
    <w:abstractNumId w:val="21"/>
  </w:num>
  <w:num w:numId="13">
    <w:abstractNumId w:val="24"/>
  </w:num>
  <w:num w:numId="14">
    <w:abstractNumId w:val="4"/>
  </w:num>
  <w:num w:numId="15">
    <w:abstractNumId w:val="10"/>
  </w:num>
  <w:num w:numId="16">
    <w:abstractNumId w:val="2"/>
  </w:num>
  <w:num w:numId="17">
    <w:abstractNumId w:val="17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3"/>
  </w:num>
  <w:num w:numId="23">
    <w:abstractNumId w:val="7"/>
  </w:num>
  <w:num w:numId="24">
    <w:abstractNumId w:val="10"/>
  </w:num>
  <w:num w:numId="25">
    <w:abstractNumId w:val="10"/>
  </w:num>
  <w:num w:numId="26">
    <w:abstractNumId w:val="10"/>
  </w:num>
  <w:num w:numId="27">
    <w:abstractNumId w:val="25"/>
  </w:num>
  <w:num w:numId="28">
    <w:abstractNumId w:val="8"/>
  </w:num>
  <w:num w:numId="29">
    <w:abstractNumId w:val="10"/>
  </w:num>
  <w:num w:numId="30">
    <w:abstractNumId w:val="15"/>
  </w:num>
  <w:num w:numId="31">
    <w:abstractNumId w:val="3"/>
  </w:num>
  <w:num w:numId="32">
    <w:abstractNumId w:val="18"/>
  </w:num>
  <w:num w:numId="33">
    <w:abstractNumId w:val="5"/>
  </w:num>
  <w:num w:numId="34">
    <w:abstractNumId w:val="10"/>
  </w:num>
  <w:num w:numId="35">
    <w:abstractNumId w:val="10"/>
  </w:num>
  <w:num w:numId="36">
    <w:abstractNumId w:val="10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D68"/>
    <w:rsid w:val="00000E05"/>
    <w:rsid w:val="00001FF5"/>
    <w:rsid w:val="00007BD1"/>
    <w:rsid w:val="0003726C"/>
    <w:rsid w:val="00052068"/>
    <w:rsid w:val="0009127D"/>
    <w:rsid w:val="000A18A0"/>
    <w:rsid w:val="000A61E6"/>
    <w:rsid w:val="000C1A93"/>
    <w:rsid w:val="000C1C9E"/>
    <w:rsid w:val="000E4EE8"/>
    <w:rsid w:val="000E537F"/>
    <w:rsid w:val="000E57E0"/>
    <w:rsid w:val="00101812"/>
    <w:rsid w:val="0010256A"/>
    <w:rsid w:val="00125419"/>
    <w:rsid w:val="001338E9"/>
    <w:rsid w:val="001370E5"/>
    <w:rsid w:val="0014600D"/>
    <w:rsid w:val="001460ED"/>
    <w:rsid w:val="00147A5D"/>
    <w:rsid w:val="0019441A"/>
    <w:rsid w:val="00194A68"/>
    <w:rsid w:val="0019537B"/>
    <w:rsid w:val="001C256C"/>
    <w:rsid w:val="001C654E"/>
    <w:rsid w:val="001D58A1"/>
    <w:rsid w:val="001E4665"/>
    <w:rsid w:val="00214BA0"/>
    <w:rsid w:val="00223304"/>
    <w:rsid w:val="00267D68"/>
    <w:rsid w:val="0027392E"/>
    <w:rsid w:val="0028012D"/>
    <w:rsid w:val="0028097F"/>
    <w:rsid w:val="002B43CD"/>
    <w:rsid w:val="00303830"/>
    <w:rsid w:val="0031120F"/>
    <w:rsid w:val="003121F9"/>
    <w:rsid w:val="003227BE"/>
    <w:rsid w:val="003260DF"/>
    <w:rsid w:val="00334930"/>
    <w:rsid w:val="003550C4"/>
    <w:rsid w:val="0036162B"/>
    <w:rsid w:val="003624D0"/>
    <w:rsid w:val="00362CCC"/>
    <w:rsid w:val="00384CA4"/>
    <w:rsid w:val="003A559F"/>
    <w:rsid w:val="003A7ADC"/>
    <w:rsid w:val="003C48C5"/>
    <w:rsid w:val="003D468C"/>
    <w:rsid w:val="003E7CB5"/>
    <w:rsid w:val="003F20F8"/>
    <w:rsid w:val="003F540F"/>
    <w:rsid w:val="004060A0"/>
    <w:rsid w:val="004226B9"/>
    <w:rsid w:val="00431120"/>
    <w:rsid w:val="00434737"/>
    <w:rsid w:val="00481164"/>
    <w:rsid w:val="004821AD"/>
    <w:rsid w:val="00482709"/>
    <w:rsid w:val="004B14F9"/>
    <w:rsid w:val="004C65BF"/>
    <w:rsid w:val="004C6EEC"/>
    <w:rsid w:val="004D1206"/>
    <w:rsid w:val="004E6C09"/>
    <w:rsid w:val="00537DC9"/>
    <w:rsid w:val="00541843"/>
    <w:rsid w:val="00544693"/>
    <w:rsid w:val="00551552"/>
    <w:rsid w:val="00552848"/>
    <w:rsid w:val="00555C6D"/>
    <w:rsid w:val="00572E29"/>
    <w:rsid w:val="0057474B"/>
    <w:rsid w:val="00575262"/>
    <w:rsid w:val="00581ABD"/>
    <w:rsid w:val="00581EDB"/>
    <w:rsid w:val="00594A3E"/>
    <w:rsid w:val="005A1942"/>
    <w:rsid w:val="005D6E30"/>
    <w:rsid w:val="005E2C4D"/>
    <w:rsid w:val="005F1EE5"/>
    <w:rsid w:val="00607672"/>
    <w:rsid w:val="00610817"/>
    <w:rsid w:val="00616A53"/>
    <w:rsid w:val="00664559"/>
    <w:rsid w:val="006C29DC"/>
    <w:rsid w:val="006E2F27"/>
    <w:rsid w:val="00756871"/>
    <w:rsid w:val="00771241"/>
    <w:rsid w:val="00797EE2"/>
    <w:rsid w:val="007A4869"/>
    <w:rsid w:val="007C29CA"/>
    <w:rsid w:val="007E3ABB"/>
    <w:rsid w:val="007F3CCC"/>
    <w:rsid w:val="00800900"/>
    <w:rsid w:val="00801255"/>
    <w:rsid w:val="008021BC"/>
    <w:rsid w:val="00841749"/>
    <w:rsid w:val="00852191"/>
    <w:rsid w:val="008554CE"/>
    <w:rsid w:val="00862308"/>
    <w:rsid w:val="00875C40"/>
    <w:rsid w:val="008D13DC"/>
    <w:rsid w:val="008E187D"/>
    <w:rsid w:val="008F6B11"/>
    <w:rsid w:val="008F7B62"/>
    <w:rsid w:val="009108F8"/>
    <w:rsid w:val="009117F6"/>
    <w:rsid w:val="0091198E"/>
    <w:rsid w:val="00912608"/>
    <w:rsid w:val="0092537C"/>
    <w:rsid w:val="0093581E"/>
    <w:rsid w:val="00963AE7"/>
    <w:rsid w:val="00976148"/>
    <w:rsid w:val="00987105"/>
    <w:rsid w:val="00987C29"/>
    <w:rsid w:val="009D5E4A"/>
    <w:rsid w:val="009E3F96"/>
    <w:rsid w:val="009F4E74"/>
    <w:rsid w:val="00A12AA8"/>
    <w:rsid w:val="00A25239"/>
    <w:rsid w:val="00A53881"/>
    <w:rsid w:val="00A80AAE"/>
    <w:rsid w:val="00AB7715"/>
    <w:rsid w:val="00AC2964"/>
    <w:rsid w:val="00AD6404"/>
    <w:rsid w:val="00B046C1"/>
    <w:rsid w:val="00B11D89"/>
    <w:rsid w:val="00B14148"/>
    <w:rsid w:val="00B462E2"/>
    <w:rsid w:val="00B80432"/>
    <w:rsid w:val="00BA098A"/>
    <w:rsid w:val="00BA1CBF"/>
    <w:rsid w:val="00BB358E"/>
    <w:rsid w:val="00BD0D48"/>
    <w:rsid w:val="00C16FA0"/>
    <w:rsid w:val="00C20093"/>
    <w:rsid w:val="00C26DF8"/>
    <w:rsid w:val="00C40A60"/>
    <w:rsid w:val="00C458A1"/>
    <w:rsid w:val="00C60DA4"/>
    <w:rsid w:val="00C631AD"/>
    <w:rsid w:val="00CF1E43"/>
    <w:rsid w:val="00D003C1"/>
    <w:rsid w:val="00D14078"/>
    <w:rsid w:val="00D15F0F"/>
    <w:rsid w:val="00D34375"/>
    <w:rsid w:val="00D40D68"/>
    <w:rsid w:val="00D64629"/>
    <w:rsid w:val="00D73135"/>
    <w:rsid w:val="00D769E9"/>
    <w:rsid w:val="00D847F5"/>
    <w:rsid w:val="00D84BF9"/>
    <w:rsid w:val="00DA318D"/>
    <w:rsid w:val="00DB048F"/>
    <w:rsid w:val="00DD63C6"/>
    <w:rsid w:val="00DF21D4"/>
    <w:rsid w:val="00E25D50"/>
    <w:rsid w:val="00E52EB3"/>
    <w:rsid w:val="00E53679"/>
    <w:rsid w:val="00E60485"/>
    <w:rsid w:val="00E62CA5"/>
    <w:rsid w:val="00E7508D"/>
    <w:rsid w:val="00E83AD4"/>
    <w:rsid w:val="00E90D68"/>
    <w:rsid w:val="00E93E5F"/>
    <w:rsid w:val="00E94FBC"/>
    <w:rsid w:val="00E96B29"/>
    <w:rsid w:val="00EB4044"/>
    <w:rsid w:val="00EB7789"/>
    <w:rsid w:val="00EC22C7"/>
    <w:rsid w:val="00F069CD"/>
    <w:rsid w:val="00F149BC"/>
    <w:rsid w:val="00F21F31"/>
    <w:rsid w:val="00F45FDA"/>
    <w:rsid w:val="00F63723"/>
    <w:rsid w:val="00FD2903"/>
    <w:rsid w:val="00FD3531"/>
    <w:rsid w:val="00FE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38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8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l-md-12">
    <w:name w:val="col-md-12"/>
    <w:basedOn w:val="a"/>
    <w:rsid w:val="00303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3830"/>
  </w:style>
  <w:style w:type="character" w:customStyle="1" w:styleId="customerpositionru">
    <w:name w:val="customer_position_ru"/>
    <w:basedOn w:val="a0"/>
    <w:rsid w:val="00303830"/>
  </w:style>
  <w:style w:type="character" w:styleId="a3">
    <w:name w:val="Hyperlink"/>
    <w:basedOn w:val="a0"/>
    <w:uiPriority w:val="99"/>
    <w:unhideWhenUsed/>
    <w:rsid w:val="00303830"/>
    <w:rPr>
      <w:color w:val="0000FF"/>
      <w:u w:val="single"/>
    </w:rPr>
  </w:style>
  <w:style w:type="character" w:customStyle="1" w:styleId="customerbaseru">
    <w:name w:val="customer_base_ru"/>
    <w:basedOn w:val="a0"/>
    <w:rsid w:val="00303830"/>
  </w:style>
  <w:style w:type="character" w:customStyle="1" w:styleId="supplierpositionru">
    <w:name w:val="supplier_position_ru"/>
    <w:basedOn w:val="a0"/>
    <w:rsid w:val="00303830"/>
  </w:style>
  <w:style w:type="character" w:customStyle="1" w:styleId="supplierbaseru">
    <w:name w:val="supplier_base_ru"/>
    <w:basedOn w:val="a0"/>
    <w:rsid w:val="00303830"/>
  </w:style>
  <w:style w:type="character" w:customStyle="1" w:styleId="paymentstermsru">
    <w:name w:val="payments_terms_ru"/>
    <w:basedOn w:val="a0"/>
    <w:rsid w:val="00303830"/>
  </w:style>
  <w:style w:type="character" w:customStyle="1" w:styleId="srokustraneniaru">
    <w:name w:val="srok_ustranenia_ru"/>
    <w:basedOn w:val="a0"/>
    <w:rsid w:val="00303830"/>
  </w:style>
  <w:style w:type="character" w:customStyle="1" w:styleId="s4etfakturacntru">
    <w:name w:val="s4et_faktura_cnt_ru"/>
    <w:basedOn w:val="a0"/>
    <w:rsid w:val="00303830"/>
  </w:style>
  <w:style w:type="character" w:customStyle="1" w:styleId="aktcntru">
    <w:name w:val="akt_cnt_ru"/>
    <w:basedOn w:val="a0"/>
    <w:rsid w:val="00303830"/>
  </w:style>
  <w:style w:type="character" w:customStyle="1" w:styleId="customerbikru">
    <w:name w:val="customer_bik_ru"/>
    <w:basedOn w:val="a0"/>
    <w:rsid w:val="00303830"/>
  </w:style>
  <w:style w:type="character" w:customStyle="1" w:styleId="customeriikru">
    <w:name w:val="customer_iik_ru"/>
    <w:basedOn w:val="a0"/>
    <w:rsid w:val="00303830"/>
  </w:style>
  <w:style w:type="character" w:customStyle="1" w:styleId="banknameru">
    <w:name w:val="bank_name_ru"/>
    <w:basedOn w:val="a0"/>
    <w:rsid w:val="00303830"/>
  </w:style>
  <w:style w:type="character" w:customStyle="1" w:styleId="customerphoneru">
    <w:name w:val="customer_phone_ru"/>
    <w:basedOn w:val="a0"/>
    <w:rsid w:val="00303830"/>
  </w:style>
  <w:style w:type="character" w:customStyle="1" w:styleId="supplierbikru">
    <w:name w:val="supplier_bik_ru"/>
    <w:basedOn w:val="a0"/>
    <w:rsid w:val="00303830"/>
  </w:style>
  <w:style w:type="character" w:customStyle="1" w:styleId="supplieriikru">
    <w:name w:val="supplier_iik_ru"/>
    <w:basedOn w:val="a0"/>
    <w:rsid w:val="00303830"/>
  </w:style>
  <w:style w:type="character" w:customStyle="1" w:styleId="supplierbanknameru">
    <w:name w:val="supplier_bank_name_ru"/>
    <w:basedOn w:val="a0"/>
    <w:rsid w:val="00303830"/>
  </w:style>
  <w:style w:type="character" w:customStyle="1" w:styleId="supplierphoneru">
    <w:name w:val="supplier_phone_ru"/>
    <w:basedOn w:val="a0"/>
    <w:rsid w:val="00303830"/>
  </w:style>
  <w:style w:type="character" w:customStyle="1" w:styleId="a4">
    <w:name w:val="Без интервала Знак"/>
    <w:link w:val="a5"/>
    <w:uiPriority w:val="99"/>
    <w:locked/>
    <w:rsid w:val="006C29DC"/>
  </w:style>
  <w:style w:type="paragraph" w:styleId="a5">
    <w:name w:val="No Spacing"/>
    <w:link w:val="a4"/>
    <w:uiPriority w:val="99"/>
    <w:qFormat/>
    <w:rsid w:val="006C29DC"/>
    <w:pPr>
      <w:spacing w:after="0" w:line="240" w:lineRule="auto"/>
    </w:pPr>
  </w:style>
  <w:style w:type="table" w:styleId="a6">
    <w:name w:val="Table Grid"/>
    <w:basedOn w:val="a1"/>
    <w:uiPriority w:val="59"/>
    <w:rsid w:val="0054184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541843"/>
    <w:rPr>
      <w:b/>
      <w:bCs/>
    </w:rPr>
  </w:style>
  <w:style w:type="paragraph" w:styleId="a8">
    <w:name w:val="List Paragraph"/>
    <w:basedOn w:val="a"/>
    <w:uiPriority w:val="34"/>
    <w:qFormat/>
    <w:rsid w:val="00000E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1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17F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DB0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04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581A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YBodytextwithparaspace">
    <w:name w:val="EY Body text (with para space)"/>
    <w:basedOn w:val="a"/>
    <w:link w:val="EYBodytextwithparaspaceChar"/>
    <w:rsid w:val="00A53881"/>
    <w:pPr>
      <w:suppressAutoHyphens/>
      <w:spacing w:after="120" w:line="240" w:lineRule="auto"/>
    </w:pPr>
    <w:rPr>
      <w:rFonts w:ascii="EYInterstate Light" w:eastAsia="Times New Roman" w:hAnsi="EYInterstate Light" w:cs="Times New Roman"/>
      <w:kern w:val="12"/>
      <w:szCs w:val="24"/>
      <w:lang w:val="en-GB"/>
    </w:rPr>
  </w:style>
  <w:style w:type="character" w:customStyle="1" w:styleId="EYBodytextwithparaspaceChar">
    <w:name w:val="EY Body text (with para space) Char"/>
    <w:basedOn w:val="a0"/>
    <w:link w:val="EYBodytextwithparaspace"/>
    <w:rsid w:val="00A53881"/>
    <w:rPr>
      <w:rFonts w:ascii="EYInterstate Light" w:eastAsia="Times New Roman" w:hAnsi="EYInterstate Light" w:cs="Times New Roman"/>
      <w:kern w:val="12"/>
      <w:szCs w:val="24"/>
      <w:lang w:val="en-GB"/>
    </w:rPr>
  </w:style>
  <w:style w:type="paragraph" w:customStyle="1" w:styleId="EYHeading2">
    <w:name w:val="EY Heading 2"/>
    <w:basedOn w:val="a"/>
    <w:next w:val="EYBodytextwithparaspace"/>
    <w:link w:val="EYHeading2Char"/>
    <w:rsid w:val="00A53881"/>
    <w:pPr>
      <w:keepNext/>
      <w:pBdr>
        <w:top w:val="single" w:sz="8" w:space="6" w:color="7F7E82"/>
      </w:pBdr>
      <w:suppressAutoHyphens/>
      <w:spacing w:after="120" w:line="216" w:lineRule="auto"/>
    </w:pPr>
    <w:rPr>
      <w:rFonts w:ascii="EYInterstate" w:eastAsia="Times New Roman" w:hAnsi="EYInterstate" w:cs="Times New Roman"/>
      <w:b/>
      <w:color w:val="7F7E82"/>
      <w:kern w:val="12"/>
      <w:sz w:val="28"/>
      <w:szCs w:val="24"/>
      <w:lang w:val="en-GB"/>
    </w:rPr>
  </w:style>
  <w:style w:type="character" w:customStyle="1" w:styleId="EYHeading2Char">
    <w:name w:val="EY Heading 2 Char"/>
    <w:link w:val="EYHeading2"/>
    <w:rsid w:val="00A53881"/>
    <w:rPr>
      <w:rFonts w:ascii="EYInterstate" w:eastAsia="Times New Roman" w:hAnsi="EYInterstate" w:cs="Times New Roman"/>
      <w:b/>
      <w:color w:val="7F7E82"/>
      <w:kern w:val="12"/>
      <w:sz w:val="28"/>
      <w:szCs w:val="24"/>
      <w:lang w:val="en-GB"/>
    </w:rPr>
  </w:style>
  <w:style w:type="paragraph" w:customStyle="1" w:styleId="EYBulletedtext1">
    <w:name w:val="EY Bulleted text 1"/>
    <w:basedOn w:val="EYBodytextwithparaspace"/>
    <w:rsid w:val="00A53881"/>
    <w:pPr>
      <w:numPr>
        <w:numId w:val="15"/>
      </w:numPr>
    </w:pPr>
  </w:style>
  <w:style w:type="paragraph" w:customStyle="1" w:styleId="EYBulletedtext2">
    <w:name w:val="EY Bulleted text 2"/>
    <w:basedOn w:val="EYBodytextwithparaspace"/>
    <w:rsid w:val="00A53881"/>
    <w:pPr>
      <w:numPr>
        <w:ilvl w:val="1"/>
        <w:numId w:val="15"/>
      </w:numPr>
      <w:tabs>
        <w:tab w:val="clear" w:pos="567"/>
      </w:tabs>
      <w:ind w:left="2880" w:hanging="360"/>
    </w:pPr>
  </w:style>
  <w:style w:type="paragraph" w:customStyle="1" w:styleId="EYColourtextpanelYellow">
    <w:name w:val="EY Colour text panel (Yellow)"/>
    <w:basedOn w:val="a"/>
    <w:rsid w:val="00A53881"/>
    <w:pPr>
      <w:framePr w:w="3005" w:hSpace="227" w:vSpace="227" w:wrap="around" w:vAnchor="text" w:hAnchor="page" w:x="795" w:y="1"/>
      <w:pBdr>
        <w:top w:val="single" w:sz="36" w:space="1" w:color="FFE600"/>
        <w:left w:val="single" w:sz="36" w:space="4" w:color="FFE600"/>
        <w:bottom w:val="single" w:sz="36" w:space="1" w:color="FFE600"/>
        <w:right w:val="single" w:sz="36" w:space="4" w:color="FFE600"/>
      </w:pBdr>
      <w:shd w:val="clear" w:color="auto" w:fill="FFE600"/>
      <w:adjustRightInd w:val="0"/>
      <w:snapToGrid w:val="0"/>
      <w:spacing w:after="120" w:line="240" w:lineRule="exact"/>
    </w:pPr>
    <w:rPr>
      <w:rFonts w:ascii="EYInterstate Light" w:eastAsia="Times New Roman" w:hAnsi="EYInterstate Light" w:cs="Arial"/>
      <w:sz w:val="20"/>
      <w:szCs w:val="20"/>
      <w:lang w:val="en-US" w:eastAsia="en-GB"/>
    </w:rPr>
  </w:style>
  <w:style w:type="paragraph" w:styleId="ab">
    <w:name w:val="header"/>
    <w:basedOn w:val="a"/>
    <w:link w:val="ac"/>
    <w:uiPriority w:val="99"/>
    <w:unhideWhenUsed/>
    <w:rsid w:val="004811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81164"/>
  </w:style>
  <w:style w:type="paragraph" w:styleId="ad">
    <w:name w:val="footer"/>
    <w:basedOn w:val="a"/>
    <w:link w:val="ae"/>
    <w:uiPriority w:val="99"/>
    <w:unhideWhenUsed/>
    <w:rsid w:val="004811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81164"/>
  </w:style>
  <w:style w:type="paragraph" w:customStyle="1" w:styleId="Default">
    <w:name w:val="Default"/>
    <w:rsid w:val="00594A3E"/>
    <w:pPr>
      <w:autoSpaceDE w:val="0"/>
      <w:autoSpaceDN w:val="0"/>
      <w:adjustRightInd w:val="0"/>
      <w:spacing w:after="0" w:line="240" w:lineRule="auto"/>
    </w:pPr>
    <w:rPr>
      <w:rFonts w:ascii="EYInterstate" w:hAnsi="EYInterstate" w:cs="EYInterstate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38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8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l-md-12">
    <w:name w:val="col-md-12"/>
    <w:basedOn w:val="a"/>
    <w:rsid w:val="00303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3830"/>
  </w:style>
  <w:style w:type="character" w:customStyle="1" w:styleId="customerpositionru">
    <w:name w:val="customer_position_ru"/>
    <w:basedOn w:val="a0"/>
    <w:rsid w:val="00303830"/>
  </w:style>
  <w:style w:type="character" w:styleId="a3">
    <w:name w:val="Hyperlink"/>
    <w:basedOn w:val="a0"/>
    <w:uiPriority w:val="99"/>
    <w:unhideWhenUsed/>
    <w:rsid w:val="00303830"/>
    <w:rPr>
      <w:color w:val="0000FF"/>
      <w:u w:val="single"/>
    </w:rPr>
  </w:style>
  <w:style w:type="character" w:customStyle="1" w:styleId="customerbaseru">
    <w:name w:val="customer_base_ru"/>
    <w:basedOn w:val="a0"/>
    <w:rsid w:val="00303830"/>
  </w:style>
  <w:style w:type="character" w:customStyle="1" w:styleId="supplierpositionru">
    <w:name w:val="supplier_position_ru"/>
    <w:basedOn w:val="a0"/>
    <w:rsid w:val="00303830"/>
  </w:style>
  <w:style w:type="character" w:customStyle="1" w:styleId="supplierbaseru">
    <w:name w:val="supplier_base_ru"/>
    <w:basedOn w:val="a0"/>
    <w:rsid w:val="00303830"/>
  </w:style>
  <w:style w:type="character" w:customStyle="1" w:styleId="paymentstermsru">
    <w:name w:val="payments_terms_ru"/>
    <w:basedOn w:val="a0"/>
    <w:rsid w:val="00303830"/>
  </w:style>
  <w:style w:type="character" w:customStyle="1" w:styleId="srokustraneniaru">
    <w:name w:val="srok_ustranenia_ru"/>
    <w:basedOn w:val="a0"/>
    <w:rsid w:val="00303830"/>
  </w:style>
  <w:style w:type="character" w:customStyle="1" w:styleId="s4etfakturacntru">
    <w:name w:val="s4et_faktura_cnt_ru"/>
    <w:basedOn w:val="a0"/>
    <w:rsid w:val="00303830"/>
  </w:style>
  <w:style w:type="character" w:customStyle="1" w:styleId="aktcntru">
    <w:name w:val="akt_cnt_ru"/>
    <w:basedOn w:val="a0"/>
    <w:rsid w:val="00303830"/>
  </w:style>
  <w:style w:type="character" w:customStyle="1" w:styleId="customerbikru">
    <w:name w:val="customer_bik_ru"/>
    <w:basedOn w:val="a0"/>
    <w:rsid w:val="00303830"/>
  </w:style>
  <w:style w:type="character" w:customStyle="1" w:styleId="customeriikru">
    <w:name w:val="customer_iik_ru"/>
    <w:basedOn w:val="a0"/>
    <w:rsid w:val="00303830"/>
  </w:style>
  <w:style w:type="character" w:customStyle="1" w:styleId="banknameru">
    <w:name w:val="bank_name_ru"/>
    <w:basedOn w:val="a0"/>
    <w:rsid w:val="00303830"/>
  </w:style>
  <w:style w:type="character" w:customStyle="1" w:styleId="customerphoneru">
    <w:name w:val="customer_phone_ru"/>
    <w:basedOn w:val="a0"/>
    <w:rsid w:val="00303830"/>
  </w:style>
  <w:style w:type="character" w:customStyle="1" w:styleId="supplierbikru">
    <w:name w:val="supplier_bik_ru"/>
    <w:basedOn w:val="a0"/>
    <w:rsid w:val="00303830"/>
  </w:style>
  <w:style w:type="character" w:customStyle="1" w:styleId="supplieriikru">
    <w:name w:val="supplier_iik_ru"/>
    <w:basedOn w:val="a0"/>
    <w:rsid w:val="00303830"/>
  </w:style>
  <w:style w:type="character" w:customStyle="1" w:styleId="supplierbanknameru">
    <w:name w:val="supplier_bank_name_ru"/>
    <w:basedOn w:val="a0"/>
    <w:rsid w:val="00303830"/>
  </w:style>
  <w:style w:type="character" w:customStyle="1" w:styleId="supplierphoneru">
    <w:name w:val="supplier_phone_ru"/>
    <w:basedOn w:val="a0"/>
    <w:rsid w:val="00303830"/>
  </w:style>
  <w:style w:type="character" w:customStyle="1" w:styleId="a4">
    <w:name w:val="Без интервала Знак"/>
    <w:link w:val="a5"/>
    <w:uiPriority w:val="99"/>
    <w:locked/>
    <w:rsid w:val="006C29DC"/>
  </w:style>
  <w:style w:type="paragraph" w:styleId="a5">
    <w:name w:val="No Spacing"/>
    <w:link w:val="a4"/>
    <w:uiPriority w:val="99"/>
    <w:qFormat/>
    <w:rsid w:val="006C29DC"/>
    <w:pPr>
      <w:spacing w:after="0" w:line="240" w:lineRule="auto"/>
    </w:pPr>
  </w:style>
  <w:style w:type="table" w:styleId="a6">
    <w:name w:val="Table Grid"/>
    <w:basedOn w:val="a1"/>
    <w:uiPriority w:val="59"/>
    <w:rsid w:val="0054184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541843"/>
    <w:rPr>
      <w:b/>
      <w:bCs/>
    </w:rPr>
  </w:style>
  <w:style w:type="paragraph" w:styleId="a8">
    <w:name w:val="List Paragraph"/>
    <w:basedOn w:val="a"/>
    <w:uiPriority w:val="34"/>
    <w:qFormat/>
    <w:rsid w:val="00000E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1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17F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DB0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04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581A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YBodytextwithparaspace">
    <w:name w:val="EY Body text (with para space)"/>
    <w:basedOn w:val="a"/>
    <w:link w:val="EYBodytextwithparaspaceChar"/>
    <w:rsid w:val="00A53881"/>
    <w:pPr>
      <w:suppressAutoHyphens/>
      <w:spacing w:after="120" w:line="240" w:lineRule="auto"/>
    </w:pPr>
    <w:rPr>
      <w:rFonts w:ascii="EYInterstate Light" w:eastAsia="Times New Roman" w:hAnsi="EYInterstate Light" w:cs="Times New Roman"/>
      <w:kern w:val="12"/>
      <w:szCs w:val="24"/>
      <w:lang w:val="en-GB"/>
    </w:rPr>
  </w:style>
  <w:style w:type="character" w:customStyle="1" w:styleId="EYBodytextwithparaspaceChar">
    <w:name w:val="EY Body text (with para space) Char"/>
    <w:basedOn w:val="a0"/>
    <w:link w:val="EYBodytextwithparaspace"/>
    <w:rsid w:val="00A53881"/>
    <w:rPr>
      <w:rFonts w:ascii="EYInterstate Light" w:eastAsia="Times New Roman" w:hAnsi="EYInterstate Light" w:cs="Times New Roman"/>
      <w:kern w:val="12"/>
      <w:szCs w:val="24"/>
      <w:lang w:val="en-GB"/>
    </w:rPr>
  </w:style>
  <w:style w:type="paragraph" w:customStyle="1" w:styleId="EYHeading2">
    <w:name w:val="EY Heading 2"/>
    <w:basedOn w:val="a"/>
    <w:next w:val="EYBodytextwithparaspace"/>
    <w:link w:val="EYHeading2Char"/>
    <w:rsid w:val="00A53881"/>
    <w:pPr>
      <w:keepNext/>
      <w:pBdr>
        <w:top w:val="single" w:sz="8" w:space="6" w:color="7F7E82"/>
      </w:pBdr>
      <w:suppressAutoHyphens/>
      <w:spacing w:after="120" w:line="216" w:lineRule="auto"/>
    </w:pPr>
    <w:rPr>
      <w:rFonts w:ascii="EYInterstate" w:eastAsia="Times New Roman" w:hAnsi="EYInterstate" w:cs="Times New Roman"/>
      <w:b/>
      <w:color w:val="7F7E82"/>
      <w:kern w:val="12"/>
      <w:sz w:val="28"/>
      <w:szCs w:val="24"/>
      <w:lang w:val="en-GB"/>
    </w:rPr>
  </w:style>
  <w:style w:type="character" w:customStyle="1" w:styleId="EYHeading2Char">
    <w:name w:val="EY Heading 2 Char"/>
    <w:link w:val="EYHeading2"/>
    <w:rsid w:val="00A53881"/>
    <w:rPr>
      <w:rFonts w:ascii="EYInterstate" w:eastAsia="Times New Roman" w:hAnsi="EYInterstate" w:cs="Times New Roman"/>
      <w:b/>
      <w:color w:val="7F7E82"/>
      <w:kern w:val="12"/>
      <w:sz w:val="28"/>
      <w:szCs w:val="24"/>
      <w:lang w:val="en-GB"/>
    </w:rPr>
  </w:style>
  <w:style w:type="paragraph" w:customStyle="1" w:styleId="EYBulletedtext1">
    <w:name w:val="EY Bulleted text 1"/>
    <w:basedOn w:val="EYBodytextwithparaspace"/>
    <w:rsid w:val="00A53881"/>
    <w:pPr>
      <w:numPr>
        <w:numId w:val="15"/>
      </w:numPr>
    </w:pPr>
  </w:style>
  <w:style w:type="paragraph" w:customStyle="1" w:styleId="EYBulletedtext2">
    <w:name w:val="EY Bulleted text 2"/>
    <w:basedOn w:val="EYBodytextwithparaspace"/>
    <w:rsid w:val="00A53881"/>
    <w:pPr>
      <w:numPr>
        <w:ilvl w:val="1"/>
        <w:numId w:val="15"/>
      </w:numPr>
      <w:tabs>
        <w:tab w:val="clear" w:pos="567"/>
      </w:tabs>
      <w:ind w:left="2880" w:hanging="360"/>
    </w:pPr>
  </w:style>
  <w:style w:type="paragraph" w:customStyle="1" w:styleId="EYColourtextpanelYellow">
    <w:name w:val="EY Colour text panel (Yellow)"/>
    <w:basedOn w:val="a"/>
    <w:rsid w:val="00A53881"/>
    <w:pPr>
      <w:framePr w:w="3005" w:hSpace="227" w:vSpace="227" w:wrap="around" w:vAnchor="text" w:hAnchor="page" w:x="795" w:y="1"/>
      <w:pBdr>
        <w:top w:val="single" w:sz="36" w:space="1" w:color="FFE600"/>
        <w:left w:val="single" w:sz="36" w:space="4" w:color="FFE600"/>
        <w:bottom w:val="single" w:sz="36" w:space="1" w:color="FFE600"/>
        <w:right w:val="single" w:sz="36" w:space="4" w:color="FFE600"/>
      </w:pBdr>
      <w:shd w:val="clear" w:color="auto" w:fill="FFE600"/>
      <w:adjustRightInd w:val="0"/>
      <w:snapToGrid w:val="0"/>
      <w:spacing w:after="120" w:line="240" w:lineRule="exact"/>
    </w:pPr>
    <w:rPr>
      <w:rFonts w:ascii="EYInterstate Light" w:eastAsia="Times New Roman" w:hAnsi="EYInterstate Light" w:cs="Arial"/>
      <w:sz w:val="20"/>
      <w:szCs w:val="20"/>
      <w:lang w:val="en-US" w:eastAsia="en-GB"/>
    </w:rPr>
  </w:style>
  <w:style w:type="paragraph" w:styleId="ab">
    <w:name w:val="header"/>
    <w:basedOn w:val="a"/>
    <w:link w:val="ac"/>
    <w:uiPriority w:val="99"/>
    <w:unhideWhenUsed/>
    <w:rsid w:val="004811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81164"/>
  </w:style>
  <w:style w:type="paragraph" w:styleId="ad">
    <w:name w:val="footer"/>
    <w:basedOn w:val="a"/>
    <w:link w:val="ae"/>
    <w:uiPriority w:val="99"/>
    <w:unhideWhenUsed/>
    <w:rsid w:val="004811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81164"/>
  </w:style>
  <w:style w:type="paragraph" w:customStyle="1" w:styleId="Default">
    <w:name w:val="Default"/>
    <w:rsid w:val="00594A3E"/>
    <w:pPr>
      <w:autoSpaceDE w:val="0"/>
      <w:autoSpaceDN w:val="0"/>
      <w:adjustRightInd w:val="0"/>
      <w:spacing w:after="0" w:line="240" w:lineRule="auto"/>
    </w:pPr>
    <w:rPr>
      <w:rFonts w:ascii="EYInterstate" w:hAnsi="EYInterstate" w:cs="EYInterstate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9553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6500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5837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147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5974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61015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7910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789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9586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93898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6428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2524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8576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409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3787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113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497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013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1985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9242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8560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060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8045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716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410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47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0124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850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5658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1619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98269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88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0239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4561">
          <w:marLeft w:val="259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3249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5931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8834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334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5643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192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395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660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8514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8427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80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1585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0716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840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2418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867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3876">
          <w:marLeft w:val="259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7159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728">
          <w:marLeft w:val="54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26QCDE</dc:creator>
  <cp:lastModifiedBy>RePack by Diakov</cp:lastModifiedBy>
  <cp:revision>8</cp:revision>
  <cp:lastPrinted>2018-11-13T03:34:00Z</cp:lastPrinted>
  <dcterms:created xsi:type="dcterms:W3CDTF">2018-10-31T09:31:00Z</dcterms:created>
  <dcterms:modified xsi:type="dcterms:W3CDTF">2018-11-13T03:45:00Z</dcterms:modified>
</cp:coreProperties>
</file>